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河南宇天能源科技有限公司2023年11月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hint="eastAsia" w:ascii="宋体" w:hAnsi="宋体"/>
          <w:b/>
          <w:position w:val="-1"/>
          <w:lang w:eastAsia="zh-CN"/>
        </w:rPr>
        <w:t>、</w:t>
      </w:r>
      <w:r>
        <w:rPr>
          <w:rFonts w:hint="eastAsia" w:ascii="宋体" w:hAnsi="宋体"/>
          <w:b/>
          <w:position w:val="-1"/>
          <w:lang w:val="en-US" w:eastAsia="zh-CN"/>
        </w:rPr>
        <w:t>噪声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866"/>
        <w:gridCol w:w="638"/>
        <w:gridCol w:w="623"/>
        <w:gridCol w:w="1219"/>
        <w:gridCol w:w="1332"/>
        <w:gridCol w:w="460"/>
        <w:gridCol w:w="1278"/>
        <w:gridCol w:w="2356"/>
        <w:gridCol w:w="2019"/>
        <w:gridCol w:w="672"/>
        <w:gridCol w:w="9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363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634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6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63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634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2023.11.23</w:t>
            </w:r>
          </w:p>
        </w:tc>
        <w:tc>
          <w:tcPr>
            <w:tcW w:w="3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6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何超、张栩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13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3"/>
            <w:bookmarkStart w:id="6" w:name="OLE_LINK6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1610</w:t>
            </w: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3.25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颗粒物</w:t>
            </w: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1.6</w:t>
            </w:r>
          </w:p>
        </w:tc>
        <w:tc>
          <w:tcPr>
            <w:tcW w:w="1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低浓度颗粒物的测定 重量法 HJ836-2017</w:t>
            </w: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二氧化硫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1.5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二氧化硫的测定 定电位电解法 HJ57-2017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both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18"/>
                <w:szCs w:val="18"/>
                <w:lang w:val="en-US" w:eastAsia="zh-CN" w:bidi="ar-SA"/>
              </w:rPr>
              <w:t>23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/>
    <w:tbl>
      <w:tblPr>
        <w:tblStyle w:val="5"/>
        <w:tblW w:w="1455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1221"/>
        <w:gridCol w:w="1221"/>
        <w:gridCol w:w="1224"/>
        <w:gridCol w:w="3663"/>
        <w:gridCol w:w="4287"/>
        <w:gridCol w:w="863"/>
        <w:gridCol w:w="8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检测项目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检测点位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昼间dB(A)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夜间dB(A)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许可排放浓度限值</w:t>
            </w:r>
          </w:p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（mg/ m3）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测定方法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是否超标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噪声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南厂界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54.3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48.1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西厂界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56.1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18"/>
                <w:szCs w:val="18"/>
                <w:lang w:val="en-US" w:eastAsia="zh-CN"/>
              </w:rPr>
              <w:t>48.9</w:t>
            </w:r>
          </w:p>
        </w:tc>
        <w:tc>
          <w:tcPr>
            <w:tcW w:w="3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昼间：60dB(A）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夜间：50dB(A）</w:t>
            </w:r>
          </w:p>
        </w:tc>
        <w:tc>
          <w:tcPr>
            <w:tcW w:w="4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工业企业厂界环境噪声排放标准GB12348-2008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13</TotalTime>
  <ScaleCrop>false</ScaleCrop>
  <LinksUpToDate>false</LinksUpToDate>
  <CharactersWithSpaces>452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2023-12-20T08:00:49Z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33FFF4D4E39448FB917406FBD4C4F286_12</vt:lpwstr>
  </property>
</Properties>
</file>